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79B2" w14:textId="22FC1CE0"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7C1BAC">
        <w:rPr>
          <w:b/>
          <w:i/>
          <w:sz w:val="24"/>
          <w:szCs w:val="24"/>
        </w:rPr>
        <w:t xml:space="preserve"> </w:t>
      </w:r>
      <w:r w:rsidR="00BC7E57">
        <w:rPr>
          <w:b/>
          <w:i/>
          <w:sz w:val="24"/>
          <w:szCs w:val="24"/>
        </w:rPr>
        <w:t xml:space="preserve">January 9-13 </w:t>
      </w:r>
      <w:r w:rsidR="00A51FA0">
        <w:rPr>
          <w:b/>
          <w:i/>
          <w:sz w:val="24"/>
          <w:szCs w:val="24"/>
        </w:rPr>
        <w:tab/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FA4091">
        <w:rPr>
          <w:b/>
          <w:i/>
          <w:sz w:val="24"/>
          <w:szCs w:val="24"/>
        </w:rPr>
        <w:t>9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FA4091">
        <w:rPr>
          <w:b/>
          <w:i/>
          <w:sz w:val="24"/>
          <w:szCs w:val="24"/>
        </w:rPr>
        <w:t xml:space="preserve"> 6/7 and 9th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3257"/>
        <w:gridCol w:w="2463"/>
        <w:gridCol w:w="2463"/>
        <w:gridCol w:w="2463"/>
      </w:tblGrid>
      <w:tr w:rsidR="00AB4E7B" w14:paraId="1008DF24" w14:textId="77777777" w:rsidTr="00AB4E7B">
        <w:trPr>
          <w:trHeight w:val="1170"/>
        </w:trPr>
        <w:tc>
          <w:tcPr>
            <w:tcW w:w="1357" w:type="dxa"/>
          </w:tcPr>
          <w:p w14:paraId="43CD3FDC" w14:textId="77777777" w:rsidR="00AB4E7B" w:rsidRDefault="00AB4E7B" w:rsidP="00AB4E7B">
            <w:pPr>
              <w:jc w:val="center"/>
            </w:pPr>
            <w:r>
              <w:t>Elements of</w:t>
            </w:r>
          </w:p>
          <w:p w14:paraId="3417BC7B" w14:textId="77777777" w:rsidR="00AB4E7B" w:rsidRDefault="00AB4E7B" w:rsidP="00AB4E7B">
            <w:pPr>
              <w:jc w:val="center"/>
            </w:pPr>
            <w:r>
              <w:t>a Lesson</w:t>
            </w:r>
          </w:p>
          <w:p w14:paraId="0DA68F95" w14:textId="77777777"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034E0" wp14:editId="3AA9244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0D15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14:paraId="49DEF2E3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7" w:type="dxa"/>
          </w:tcPr>
          <w:p w14:paraId="0918CB4E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14:paraId="173C24D6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14:paraId="795DF3BD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14:paraId="245C9D3C" w14:textId="77777777"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D7BD7" w14:paraId="10F3FC97" w14:textId="77777777" w:rsidTr="00AB4E7B">
        <w:trPr>
          <w:trHeight w:val="2056"/>
        </w:trPr>
        <w:tc>
          <w:tcPr>
            <w:tcW w:w="1357" w:type="dxa"/>
          </w:tcPr>
          <w:p w14:paraId="3F652179" w14:textId="77777777" w:rsidR="005D7BD7" w:rsidRDefault="005D7BD7">
            <w:r>
              <w:t>Objective/</w:t>
            </w:r>
          </w:p>
          <w:p w14:paraId="25C1FE0B" w14:textId="77777777" w:rsidR="005D7BD7" w:rsidRDefault="005D7BD7">
            <w:r>
              <w:t>Focus/</w:t>
            </w:r>
          </w:p>
          <w:p w14:paraId="1E3BB2BB" w14:textId="77777777" w:rsidR="005D7BD7" w:rsidRDefault="005D7BD7">
            <w:r>
              <w:t xml:space="preserve">Essential </w:t>
            </w:r>
          </w:p>
          <w:p w14:paraId="73447564" w14:textId="77777777" w:rsidR="005D7BD7" w:rsidRDefault="005D7BD7">
            <w:r>
              <w:t>Question</w:t>
            </w:r>
          </w:p>
        </w:tc>
        <w:tc>
          <w:tcPr>
            <w:tcW w:w="2771" w:type="dxa"/>
          </w:tcPr>
          <w:p w14:paraId="367EEA98" w14:textId="77777777" w:rsidR="00BC7E57" w:rsidRDefault="00BC7E57" w:rsidP="00BC7E57">
            <w:r>
              <w:t>9.3 – Use common roots and affixes</w:t>
            </w:r>
          </w:p>
          <w:p w14:paraId="3DFA8C0E" w14:textId="77777777" w:rsidR="00BC7E57" w:rsidRDefault="00BC7E57" w:rsidP="00BC7E57">
            <w:r>
              <w:t>9.4 Read, comprehend and analyze literature</w:t>
            </w:r>
          </w:p>
          <w:p w14:paraId="4C1F72E9" w14:textId="4FDBCFD3" w:rsidR="001B397D" w:rsidRDefault="00BC7E57" w:rsidP="00BC7E57">
            <w:r>
              <w:t>9.7 Editing skills</w:t>
            </w:r>
          </w:p>
        </w:tc>
        <w:tc>
          <w:tcPr>
            <w:tcW w:w="3257" w:type="dxa"/>
          </w:tcPr>
          <w:p w14:paraId="3E7A4115" w14:textId="77777777" w:rsidR="005D7BD7" w:rsidRDefault="00F04FDA" w:rsidP="00F04FDA">
            <w:r>
              <w:t>9.3 – Use common roots and affixes</w:t>
            </w:r>
          </w:p>
          <w:p w14:paraId="354E6B8E" w14:textId="77777777" w:rsidR="00F04FDA" w:rsidRDefault="00F04FDA" w:rsidP="00F04FDA">
            <w:r>
              <w:t>9.4 Read, comprehend and analyze literature</w:t>
            </w:r>
          </w:p>
          <w:p w14:paraId="1D1894F6" w14:textId="1C8101C7" w:rsidR="00F04FDA" w:rsidRDefault="00F04FDA" w:rsidP="00F04FDA">
            <w:r>
              <w:t>9.7 Editing skills</w:t>
            </w:r>
          </w:p>
        </w:tc>
        <w:tc>
          <w:tcPr>
            <w:tcW w:w="2463" w:type="dxa"/>
          </w:tcPr>
          <w:p w14:paraId="022624E6" w14:textId="77777777" w:rsidR="005D7BD7" w:rsidRDefault="00F04FDA" w:rsidP="00F04FDA">
            <w:r>
              <w:t>9.3 – Use common roots and affixes</w:t>
            </w:r>
          </w:p>
          <w:p w14:paraId="1C2DE4F2" w14:textId="77777777" w:rsidR="00F04FDA" w:rsidRDefault="00F04FDA" w:rsidP="00F04FDA">
            <w:r>
              <w:t>9.4 Read, comprehend and analyze literature</w:t>
            </w:r>
          </w:p>
          <w:p w14:paraId="44438FEE" w14:textId="27B4CD7D" w:rsidR="00F04FDA" w:rsidRDefault="00F04FDA" w:rsidP="00F04FDA">
            <w:r>
              <w:t>9.7 Editing Skills</w:t>
            </w:r>
          </w:p>
        </w:tc>
        <w:tc>
          <w:tcPr>
            <w:tcW w:w="2463" w:type="dxa"/>
          </w:tcPr>
          <w:p w14:paraId="2D2209B9" w14:textId="77777777" w:rsidR="005D7BD7" w:rsidRDefault="00F04FDA" w:rsidP="00F04FDA">
            <w:r>
              <w:t>9.3 – Use common roots and affixes</w:t>
            </w:r>
          </w:p>
          <w:p w14:paraId="5E3C0961" w14:textId="77777777" w:rsidR="00F04FDA" w:rsidRDefault="00F04FDA" w:rsidP="00F04FDA">
            <w:r>
              <w:t>9.4 Read, comprehend and analyze literature</w:t>
            </w:r>
          </w:p>
          <w:p w14:paraId="596A5C98" w14:textId="4040A754" w:rsidR="00F04FDA" w:rsidRDefault="00F04FDA" w:rsidP="00F04FDA">
            <w:r>
              <w:t>9.7 Editing skills</w:t>
            </w:r>
          </w:p>
        </w:tc>
        <w:tc>
          <w:tcPr>
            <w:tcW w:w="2463" w:type="dxa"/>
          </w:tcPr>
          <w:p w14:paraId="45AE1D8C" w14:textId="77777777" w:rsidR="005D7BD7" w:rsidRDefault="00F04FDA" w:rsidP="00E76684">
            <w:r>
              <w:t>9.3 – Use common roots and affixes</w:t>
            </w:r>
          </w:p>
          <w:p w14:paraId="0B601A3C" w14:textId="77777777" w:rsidR="00F04FDA" w:rsidRDefault="00F04FDA" w:rsidP="00E76684">
            <w:r>
              <w:t>9.4 Read, comprehend and analyze literature</w:t>
            </w:r>
          </w:p>
          <w:p w14:paraId="1EED4EC7" w14:textId="00DB25AD" w:rsidR="00F04FDA" w:rsidRDefault="00F04FDA" w:rsidP="00E76684">
            <w:r>
              <w:t>9.7 Editing skills</w:t>
            </w:r>
          </w:p>
        </w:tc>
      </w:tr>
      <w:tr w:rsidR="00214A7F" w14:paraId="0C2B75B3" w14:textId="77777777" w:rsidTr="00AB4E7B">
        <w:trPr>
          <w:trHeight w:val="4695"/>
        </w:trPr>
        <w:tc>
          <w:tcPr>
            <w:tcW w:w="1357" w:type="dxa"/>
          </w:tcPr>
          <w:p w14:paraId="7B2DED97" w14:textId="7CF04B48" w:rsidR="00214A7F" w:rsidRDefault="00214A7F">
            <w:r>
              <w:t>Lesson</w:t>
            </w:r>
          </w:p>
        </w:tc>
        <w:tc>
          <w:tcPr>
            <w:tcW w:w="2771" w:type="dxa"/>
          </w:tcPr>
          <w:p w14:paraId="12AAA1AD" w14:textId="6A1B3AC0" w:rsidR="00BC7E57" w:rsidRPr="00121002" w:rsidRDefault="00A1272B" w:rsidP="00A1272B">
            <w:r>
              <w:t>Teacher Workday</w:t>
            </w:r>
          </w:p>
        </w:tc>
        <w:tc>
          <w:tcPr>
            <w:tcW w:w="3257" w:type="dxa"/>
          </w:tcPr>
          <w:p w14:paraId="7005BC9B" w14:textId="77777777" w:rsidR="00585846" w:rsidRDefault="00F04FDA" w:rsidP="00F04FDA">
            <w:r>
              <w:t>Warm up – editing skills</w:t>
            </w:r>
          </w:p>
          <w:p w14:paraId="4B0CEE87" w14:textId="77777777" w:rsidR="00F04FDA" w:rsidRDefault="00F04FDA" w:rsidP="00F04FDA"/>
          <w:p w14:paraId="639D39EA" w14:textId="77777777" w:rsidR="00440B50" w:rsidRDefault="00BC7E57" w:rsidP="00F04FDA">
            <w:r>
              <w:t>Review game with prefixes to learn</w:t>
            </w:r>
          </w:p>
          <w:p w14:paraId="6CA3ADCA" w14:textId="77777777" w:rsidR="00BC7E57" w:rsidRDefault="00BC7E57" w:rsidP="00F04FDA"/>
          <w:p w14:paraId="134B9B92" w14:textId="1C09324E" w:rsidR="00A1272B" w:rsidRDefault="00A1272B" w:rsidP="00F04FDA">
            <w:r>
              <w:t>Read “The Scarlet Ibis” – preview questions to focus reading</w:t>
            </w:r>
          </w:p>
          <w:p w14:paraId="27DBA3FE" w14:textId="77777777" w:rsidR="00A1272B" w:rsidRDefault="00A1272B" w:rsidP="00F04FDA"/>
          <w:p w14:paraId="69605ADF" w14:textId="7ED9BEDD" w:rsidR="00A1272B" w:rsidRDefault="00A1272B" w:rsidP="00F04FDA">
            <w:r>
              <w:t>Review symbolism – birds, flowers….</w:t>
            </w:r>
          </w:p>
          <w:p w14:paraId="027C1FB2" w14:textId="77777777" w:rsidR="00A1272B" w:rsidRDefault="00A1272B" w:rsidP="00F04FDA"/>
          <w:p w14:paraId="51914155" w14:textId="4C38209E" w:rsidR="00A1272B" w:rsidRDefault="00A1272B" w:rsidP="00F04FDA">
            <w:r>
              <w:t>Predict – What will the story be about based on picture and title?</w:t>
            </w:r>
          </w:p>
          <w:p w14:paraId="2048182E" w14:textId="77777777" w:rsidR="00A1272B" w:rsidRDefault="00A1272B" w:rsidP="00F04FDA"/>
          <w:p w14:paraId="478F4A80" w14:textId="1AAFB52B" w:rsidR="00A1272B" w:rsidRDefault="00A1272B" w:rsidP="00F04FDA">
            <w:r>
              <w:t>Read</w:t>
            </w:r>
          </w:p>
          <w:p w14:paraId="75C354D1" w14:textId="2A3EE312" w:rsidR="00A1272B" w:rsidRDefault="00A1272B" w:rsidP="00F04FDA"/>
        </w:tc>
        <w:tc>
          <w:tcPr>
            <w:tcW w:w="2463" w:type="dxa"/>
          </w:tcPr>
          <w:p w14:paraId="59C2BD9A" w14:textId="77777777" w:rsidR="00F04FDA" w:rsidRDefault="00F04FDA" w:rsidP="00F04FDA">
            <w:r>
              <w:t>Warm up – editing skills</w:t>
            </w:r>
          </w:p>
          <w:p w14:paraId="1EF09AFC" w14:textId="77777777" w:rsidR="00F04FDA" w:rsidRDefault="00F04FDA" w:rsidP="00F04FDA"/>
          <w:p w14:paraId="0CCFCBDA" w14:textId="0F824C85" w:rsidR="00F04FDA" w:rsidRDefault="00A1272B" w:rsidP="00F04FDA">
            <w:r>
              <w:t>Finish “Ibis” and have students discuss and write answers in groups.</w:t>
            </w:r>
          </w:p>
          <w:p w14:paraId="1FE5BEDD" w14:textId="77777777" w:rsidR="00A1272B" w:rsidRDefault="00A1272B" w:rsidP="00F04FDA"/>
          <w:p w14:paraId="78580A24" w14:textId="161CE811" w:rsidR="00A1272B" w:rsidRDefault="00A1272B" w:rsidP="00F04FDA">
            <w:r>
              <w:t>Writing – Begin criterion essay – 20 minutes sustained silent writing – discuss on board before writing</w:t>
            </w:r>
          </w:p>
          <w:p w14:paraId="4C236896" w14:textId="77777777" w:rsidR="00BC7E57" w:rsidRDefault="00BC7E57" w:rsidP="00F04FDA"/>
          <w:p w14:paraId="7B693BBF" w14:textId="77777777" w:rsidR="00BC7E57" w:rsidRDefault="00BC7E57" w:rsidP="00F04FDA"/>
          <w:p w14:paraId="3529CEA0" w14:textId="0A066383" w:rsidR="007E17DE" w:rsidRDefault="007E17DE" w:rsidP="00F04FDA"/>
        </w:tc>
        <w:tc>
          <w:tcPr>
            <w:tcW w:w="2463" w:type="dxa"/>
          </w:tcPr>
          <w:p w14:paraId="23226697" w14:textId="77777777" w:rsidR="00F04FDA" w:rsidRDefault="00F04FDA" w:rsidP="00F04FDA">
            <w:r>
              <w:t>Warm up – editing skills</w:t>
            </w:r>
          </w:p>
          <w:p w14:paraId="79C67582" w14:textId="77777777" w:rsidR="00F04FDA" w:rsidRDefault="00F04FDA" w:rsidP="00F04FDA"/>
          <w:p w14:paraId="3FD721F3" w14:textId="77777777" w:rsidR="00F04FDA" w:rsidRDefault="00BC7E57" w:rsidP="007A67F7">
            <w:r>
              <w:t>Review prefixes with matching game  - create words with prefixes in groups</w:t>
            </w:r>
          </w:p>
          <w:p w14:paraId="5F9F7EB2" w14:textId="77777777" w:rsidR="00BC7E57" w:rsidRDefault="00BC7E57" w:rsidP="007A67F7"/>
          <w:p w14:paraId="78DC8175" w14:textId="4FEAD5A3" w:rsidR="00BC7E57" w:rsidRDefault="00A1272B" w:rsidP="007A67F7">
            <w:r>
              <w:t>Finish writing assignment</w:t>
            </w:r>
          </w:p>
          <w:p w14:paraId="68CFE51B" w14:textId="77777777" w:rsidR="00A1272B" w:rsidRDefault="00A1272B" w:rsidP="007A67F7"/>
          <w:p w14:paraId="0D1D7E89" w14:textId="253CBEB9" w:rsidR="00A1272B" w:rsidRDefault="00A1272B" w:rsidP="007A67F7">
            <w:r>
              <w:t>Open book quiz on “Ibis”</w:t>
            </w:r>
          </w:p>
          <w:p w14:paraId="1E726A93" w14:textId="0F25FFE8" w:rsidR="00BC7E57" w:rsidRPr="00FF604D" w:rsidRDefault="00BC7E57" w:rsidP="007A67F7"/>
        </w:tc>
        <w:tc>
          <w:tcPr>
            <w:tcW w:w="2463" w:type="dxa"/>
          </w:tcPr>
          <w:p w14:paraId="3045F881" w14:textId="77777777" w:rsidR="00BC7E57" w:rsidRDefault="00717632" w:rsidP="00BC7E57">
            <w:r>
              <w:t xml:space="preserve"> </w:t>
            </w:r>
            <w:r w:rsidR="00BC7E57">
              <w:t>Prefix quiz and warm up for grade</w:t>
            </w:r>
          </w:p>
          <w:p w14:paraId="54245405" w14:textId="77777777" w:rsidR="00BC7E57" w:rsidRDefault="00BC7E57" w:rsidP="00BC7E57"/>
          <w:p w14:paraId="6758ACC0" w14:textId="77777777" w:rsidR="00A1272B" w:rsidRDefault="00A1272B" w:rsidP="00A1272B">
            <w:r>
              <w:t xml:space="preserve">Read “Checkouts” by Cynthia Rylant – </w:t>
            </w:r>
          </w:p>
          <w:p w14:paraId="4FE83391" w14:textId="77777777" w:rsidR="00A1272B" w:rsidRDefault="00A1272B" w:rsidP="00A1272B"/>
          <w:p w14:paraId="1A0F1825" w14:textId="77777777" w:rsidR="00A1272B" w:rsidRDefault="00A1272B" w:rsidP="00A1272B">
            <w:r>
              <w:t>Prereading – Discuss love at first sight –possible?</w:t>
            </w:r>
          </w:p>
          <w:p w14:paraId="501E0E72" w14:textId="77777777" w:rsidR="00A1272B" w:rsidRDefault="00A1272B" w:rsidP="00A1272B"/>
          <w:p w14:paraId="2C1CFE70" w14:textId="77777777" w:rsidR="00A1272B" w:rsidRDefault="00A1272B" w:rsidP="00A1272B">
            <w:r>
              <w:t>Preview questions at end of story to help focus reading.</w:t>
            </w:r>
          </w:p>
          <w:p w14:paraId="6F59CC0D" w14:textId="77777777" w:rsidR="00A1272B" w:rsidRDefault="00A1272B" w:rsidP="00A1272B"/>
          <w:p w14:paraId="62F605DB" w14:textId="77777777" w:rsidR="00A1272B" w:rsidRDefault="00A1272B" w:rsidP="00A1272B">
            <w:r>
              <w:t>Read and then respond to question number one – did it end the way ….</w:t>
            </w:r>
          </w:p>
          <w:p w14:paraId="67B454F0" w14:textId="50B5BE77" w:rsidR="00F04FDA" w:rsidRPr="00FF604D" w:rsidRDefault="00F04FDA" w:rsidP="00BC7E57"/>
        </w:tc>
      </w:tr>
      <w:tr w:rsidR="00214A7F" w14:paraId="76107D32" w14:textId="77777777" w:rsidTr="00AB4E7B">
        <w:trPr>
          <w:trHeight w:val="823"/>
        </w:trPr>
        <w:tc>
          <w:tcPr>
            <w:tcW w:w="1357" w:type="dxa"/>
          </w:tcPr>
          <w:p w14:paraId="7A4F06D3" w14:textId="08D4664B" w:rsidR="00214A7F" w:rsidRDefault="00214A7F">
            <w:r>
              <w:t>Evaluation</w:t>
            </w:r>
          </w:p>
        </w:tc>
        <w:tc>
          <w:tcPr>
            <w:tcW w:w="2771" w:type="dxa"/>
          </w:tcPr>
          <w:p w14:paraId="44C5D2B3" w14:textId="562E0C75" w:rsidR="00214A7F" w:rsidRDefault="00A1272B" w:rsidP="00A1272B">
            <w:pPr>
              <w:tabs>
                <w:tab w:val="left" w:pos="1300"/>
              </w:tabs>
            </w:pPr>
            <w:r>
              <w:t>Teacher Workday</w:t>
            </w:r>
          </w:p>
        </w:tc>
        <w:tc>
          <w:tcPr>
            <w:tcW w:w="3257" w:type="dxa"/>
          </w:tcPr>
          <w:p w14:paraId="7430F537" w14:textId="3721DC0E" w:rsidR="00214A7F" w:rsidRDefault="00A1272B">
            <w:r>
              <w:t>Monitor classwork and reading</w:t>
            </w:r>
          </w:p>
        </w:tc>
        <w:tc>
          <w:tcPr>
            <w:tcW w:w="2463" w:type="dxa"/>
          </w:tcPr>
          <w:p w14:paraId="746A9979" w14:textId="1EDB4FC7" w:rsidR="00214A7F" w:rsidRDefault="00A1272B" w:rsidP="00770ECD">
            <w:r>
              <w:t>Monitor writing and discussions</w:t>
            </w:r>
          </w:p>
        </w:tc>
        <w:tc>
          <w:tcPr>
            <w:tcW w:w="2463" w:type="dxa"/>
          </w:tcPr>
          <w:p w14:paraId="388EA9D3" w14:textId="266D9454" w:rsidR="00214A7F" w:rsidRDefault="00A1272B" w:rsidP="00770ECD">
            <w:r>
              <w:t>Submit for grading  - grade quizzes</w:t>
            </w:r>
          </w:p>
        </w:tc>
        <w:tc>
          <w:tcPr>
            <w:tcW w:w="2463" w:type="dxa"/>
          </w:tcPr>
          <w:p w14:paraId="62BFE065" w14:textId="299E51D7" w:rsidR="00214A7F" w:rsidRDefault="00BC7E57">
            <w:r>
              <w:t>Grade quizzes</w:t>
            </w:r>
          </w:p>
        </w:tc>
      </w:tr>
      <w:tr w:rsidR="00214A7F" w14:paraId="22E56CF2" w14:textId="77777777" w:rsidTr="00AB4E7B">
        <w:trPr>
          <w:trHeight w:val="803"/>
        </w:trPr>
        <w:tc>
          <w:tcPr>
            <w:tcW w:w="1357" w:type="dxa"/>
          </w:tcPr>
          <w:p w14:paraId="719FE6B0" w14:textId="3509B427" w:rsidR="00214A7F" w:rsidRDefault="00214A7F">
            <w:r>
              <w:t>Extension/</w:t>
            </w:r>
          </w:p>
          <w:p w14:paraId="1E61F423" w14:textId="77777777" w:rsidR="00214A7F" w:rsidRDefault="00214A7F">
            <w:r>
              <w:t>Homework</w:t>
            </w:r>
          </w:p>
        </w:tc>
        <w:tc>
          <w:tcPr>
            <w:tcW w:w="2771" w:type="dxa"/>
          </w:tcPr>
          <w:p w14:paraId="5DEE7C6A" w14:textId="523341EC" w:rsidR="00585846" w:rsidRDefault="00A1272B" w:rsidP="00717632">
            <w:r>
              <w:t>Teacher Workday</w:t>
            </w:r>
          </w:p>
        </w:tc>
        <w:tc>
          <w:tcPr>
            <w:tcW w:w="3257" w:type="dxa"/>
          </w:tcPr>
          <w:p w14:paraId="0FF59C38" w14:textId="60114C21" w:rsidR="00214A7F" w:rsidRDefault="00F04FDA" w:rsidP="00717632">
            <w:r>
              <w:t>Study prefixes</w:t>
            </w:r>
          </w:p>
        </w:tc>
        <w:tc>
          <w:tcPr>
            <w:tcW w:w="2463" w:type="dxa"/>
          </w:tcPr>
          <w:p w14:paraId="392B65D1" w14:textId="12A26A3A" w:rsidR="00214A7F" w:rsidRDefault="00F04FDA" w:rsidP="00717632">
            <w:r>
              <w:t>Study prefixes</w:t>
            </w:r>
          </w:p>
        </w:tc>
        <w:tc>
          <w:tcPr>
            <w:tcW w:w="2463" w:type="dxa"/>
          </w:tcPr>
          <w:p w14:paraId="50EDC815" w14:textId="4C4CE13C" w:rsidR="00214A7F" w:rsidRDefault="00F04FDA" w:rsidP="00717632">
            <w:r>
              <w:t>Study prefixes</w:t>
            </w:r>
            <w:r w:rsidR="00A1272B">
              <w:t xml:space="preserve"> – finish writing assignment if necessary</w:t>
            </w:r>
          </w:p>
        </w:tc>
        <w:tc>
          <w:tcPr>
            <w:tcW w:w="2463" w:type="dxa"/>
          </w:tcPr>
          <w:p w14:paraId="4D21C092" w14:textId="474F2A74" w:rsidR="00214A7F" w:rsidRDefault="00F04FDA" w:rsidP="0075410A">
            <w:bookmarkStart w:id="0" w:name="_GoBack"/>
            <w:r>
              <w:t>None</w:t>
            </w:r>
            <w:bookmarkEnd w:id="0"/>
          </w:p>
        </w:tc>
      </w:tr>
      <w:tr w:rsidR="00214A7F" w14:paraId="61976C16" w14:textId="77777777" w:rsidTr="00AB4E7B">
        <w:trPr>
          <w:trHeight w:val="803"/>
        </w:trPr>
        <w:tc>
          <w:tcPr>
            <w:tcW w:w="1357" w:type="dxa"/>
          </w:tcPr>
          <w:p w14:paraId="07753579" w14:textId="42DB9A82" w:rsidR="00214A7F" w:rsidRDefault="00214A7F"/>
        </w:tc>
        <w:tc>
          <w:tcPr>
            <w:tcW w:w="2771" w:type="dxa"/>
          </w:tcPr>
          <w:p w14:paraId="36911084" w14:textId="77777777" w:rsidR="00214A7F" w:rsidRDefault="00214A7F"/>
        </w:tc>
        <w:tc>
          <w:tcPr>
            <w:tcW w:w="3257" w:type="dxa"/>
          </w:tcPr>
          <w:p w14:paraId="76335C36" w14:textId="77777777" w:rsidR="00214A7F" w:rsidRDefault="00214A7F" w:rsidP="00770ECD"/>
        </w:tc>
        <w:tc>
          <w:tcPr>
            <w:tcW w:w="2463" w:type="dxa"/>
          </w:tcPr>
          <w:p w14:paraId="2B656FAA" w14:textId="77777777" w:rsidR="00214A7F" w:rsidRDefault="00214A7F" w:rsidP="00770ECD"/>
        </w:tc>
        <w:tc>
          <w:tcPr>
            <w:tcW w:w="2463" w:type="dxa"/>
          </w:tcPr>
          <w:p w14:paraId="6D79A3E6" w14:textId="77777777" w:rsidR="00214A7F" w:rsidRDefault="00214A7F" w:rsidP="00770ECD"/>
        </w:tc>
        <w:tc>
          <w:tcPr>
            <w:tcW w:w="2463" w:type="dxa"/>
          </w:tcPr>
          <w:p w14:paraId="6E9191E8" w14:textId="77777777" w:rsidR="00214A7F" w:rsidRDefault="00214A7F"/>
        </w:tc>
      </w:tr>
    </w:tbl>
    <w:p w14:paraId="56913377" w14:textId="18152170"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E3603"/>
    <w:rsid w:val="00103049"/>
    <w:rsid w:val="00121002"/>
    <w:rsid w:val="00155E5D"/>
    <w:rsid w:val="001B397D"/>
    <w:rsid w:val="001D034C"/>
    <w:rsid w:val="001F6288"/>
    <w:rsid w:val="00214A7F"/>
    <w:rsid w:val="002448B3"/>
    <w:rsid w:val="003508C3"/>
    <w:rsid w:val="00440B50"/>
    <w:rsid w:val="00533E48"/>
    <w:rsid w:val="00585846"/>
    <w:rsid w:val="005A757A"/>
    <w:rsid w:val="005B0DD5"/>
    <w:rsid w:val="005C3B62"/>
    <w:rsid w:val="005C567D"/>
    <w:rsid w:val="005D1D3D"/>
    <w:rsid w:val="005D7BD7"/>
    <w:rsid w:val="005E3F8C"/>
    <w:rsid w:val="006E284F"/>
    <w:rsid w:val="007003B9"/>
    <w:rsid w:val="007032EB"/>
    <w:rsid w:val="00717632"/>
    <w:rsid w:val="0075410A"/>
    <w:rsid w:val="00770ECD"/>
    <w:rsid w:val="007A67F7"/>
    <w:rsid w:val="007C1BAC"/>
    <w:rsid w:val="007E17DE"/>
    <w:rsid w:val="008040E5"/>
    <w:rsid w:val="00880429"/>
    <w:rsid w:val="00976C4D"/>
    <w:rsid w:val="009F6863"/>
    <w:rsid w:val="009F6F74"/>
    <w:rsid w:val="00A1272B"/>
    <w:rsid w:val="00A51FA0"/>
    <w:rsid w:val="00A87757"/>
    <w:rsid w:val="00AB4E7B"/>
    <w:rsid w:val="00BC7E57"/>
    <w:rsid w:val="00C474D8"/>
    <w:rsid w:val="00C76F60"/>
    <w:rsid w:val="00D9776A"/>
    <w:rsid w:val="00E70B25"/>
    <w:rsid w:val="00E76684"/>
    <w:rsid w:val="00F04FDA"/>
    <w:rsid w:val="00F26736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D56B5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9936-A5E8-4470-B137-28856F69F5F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9320C-555B-4EE4-AE26-6CC75AE45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Angie Keyser</cp:lastModifiedBy>
  <cp:revision>2</cp:revision>
  <dcterms:created xsi:type="dcterms:W3CDTF">2017-01-13T18:50:00Z</dcterms:created>
  <dcterms:modified xsi:type="dcterms:W3CDTF">2017-01-13T18:50:00Z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